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00DCA" w14:textId="77777777" w:rsidR="00CA048F" w:rsidRPr="00CA048F" w:rsidRDefault="00CA048F" w:rsidP="00CA048F">
      <w:pPr>
        <w:spacing w:after="0" w:line="240" w:lineRule="auto"/>
        <w:jc w:val="center"/>
        <w:rPr>
          <w:rFonts w:ascii="Times New Roman" w:hAnsi="Times New Roman" w:cs="Times New Roman"/>
          <w:b/>
          <w:bCs/>
          <w:sz w:val="24"/>
          <w:szCs w:val="24"/>
        </w:rPr>
      </w:pPr>
      <w:proofErr w:type="spellStart"/>
      <w:r w:rsidRPr="00CA048F">
        <w:rPr>
          <w:rFonts w:ascii="Times New Roman" w:hAnsi="Times New Roman" w:cs="Times New Roman"/>
          <w:b/>
          <w:bCs/>
          <w:sz w:val="24"/>
          <w:szCs w:val="24"/>
        </w:rPr>
        <w:t>Town</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Twinning</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Between</w:t>
      </w:r>
      <w:proofErr w:type="spellEnd"/>
      <w:r w:rsidRPr="00CA048F">
        <w:rPr>
          <w:rFonts w:ascii="Times New Roman" w:hAnsi="Times New Roman" w:cs="Times New Roman"/>
          <w:b/>
          <w:bCs/>
          <w:sz w:val="24"/>
          <w:szCs w:val="24"/>
        </w:rPr>
        <w:t xml:space="preserve"> Türkiye </w:t>
      </w:r>
      <w:proofErr w:type="spellStart"/>
      <w:r w:rsidRPr="00CA048F">
        <w:rPr>
          <w:rFonts w:ascii="Times New Roman" w:hAnsi="Times New Roman" w:cs="Times New Roman"/>
          <w:b/>
          <w:bCs/>
          <w:sz w:val="24"/>
          <w:szCs w:val="24"/>
        </w:rPr>
        <w:t>and</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the</w:t>
      </w:r>
      <w:proofErr w:type="spellEnd"/>
      <w:r w:rsidRPr="00CA048F">
        <w:rPr>
          <w:rFonts w:ascii="Times New Roman" w:hAnsi="Times New Roman" w:cs="Times New Roman"/>
          <w:b/>
          <w:bCs/>
          <w:sz w:val="24"/>
          <w:szCs w:val="24"/>
        </w:rPr>
        <w:t xml:space="preserve"> EU-II: </w:t>
      </w:r>
      <w:proofErr w:type="spellStart"/>
      <w:r w:rsidRPr="00CA048F">
        <w:rPr>
          <w:rFonts w:ascii="Times New Roman" w:hAnsi="Times New Roman" w:cs="Times New Roman"/>
          <w:b/>
          <w:bCs/>
          <w:sz w:val="24"/>
          <w:szCs w:val="24"/>
        </w:rPr>
        <w:t>Twinning</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For</w:t>
      </w:r>
      <w:proofErr w:type="spellEnd"/>
      <w:r w:rsidRPr="00CA048F">
        <w:rPr>
          <w:rFonts w:ascii="Times New Roman" w:hAnsi="Times New Roman" w:cs="Times New Roman"/>
          <w:b/>
          <w:bCs/>
          <w:sz w:val="24"/>
          <w:szCs w:val="24"/>
        </w:rPr>
        <w:t xml:space="preserve"> a </w:t>
      </w:r>
      <w:proofErr w:type="spellStart"/>
      <w:r w:rsidRPr="00CA048F">
        <w:rPr>
          <w:rFonts w:ascii="Times New Roman" w:hAnsi="Times New Roman" w:cs="Times New Roman"/>
          <w:b/>
          <w:bCs/>
          <w:sz w:val="24"/>
          <w:szCs w:val="24"/>
        </w:rPr>
        <w:t>Green</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Future</w:t>
      </w:r>
      <w:proofErr w:type="spellEnd"/>
      <w:r w:rsidRPr="00CA048F">
        <w:rPr>
          <w:rFonts w:ascii="Times New Roman" w:hAnsi="Times New Roman" w:cs="Times New Roman"/>
          <w:b/>
          <w:bCs/>
          <w:sz w:val="24"/>
          <w:szCs w:val="24"/>
        </w:rPr>
        <w:t xml:space="preserve"> Grant </w:t>
      </w:r>
      <w:proofErr w:type="spellStart"/>
      <w:r w:rsidRPr="00CA048F">
        <w:rPr>
          <w:rFonts w:ascii="Times New Roman" w:hAnsi="Times New Roman" w:cs="Times New Roman"/>
          <w:b/>
          <w:bCs/>
          <w:sz w:val="24"/>
          <w:szCs w:val="24"/>
        </w:rPr>
        <w:t>Scheme</w:t>
      </w:r>
      <w:proofErr w:type="spellEnd"/>
    </w:p>
    <w:p w14:paraId="05A00DCB" w14:textId="77777777" w:rsidR="00CA048F" w:rsidRPr="00CA048F" w:rsidRDefault="00CA048F" w:rsidP="00CA048F">
      <w:pPr>
        <w:spacing w:after="0" w:line="240" w:lineRule="auto"/>
        <w:jc w:val="center"/>
        <w:rPr>
          <w:rFonts w:ascii="Times New Roman" w:hAnsi="Times New Roman" w:cs="Times New Roman"/>
          <w:b/>
          <w:bCs/>
          <w:sz w:val="24"/>
          <w:szCs w:val="24"/>
        </w:rPr>
      </w:pPr>
      <w:proofErr w:type="spellStart"/>
      <w:r w:rsidRPr="00CA048F">
        <w:rPr>
          <w:rFonts w:ascii="Times New Roman" w:hAnsi="Times New Roman" w:cs="Times New Roman"/>
          <w:b/>
          <w:bCs/>
          <w:sz w:val="24"/>
          <w:szCs w:val="24"/>
        </w:rPr>
        <w:t>Climate</w:t>
      </w:r>
      <w:proofErr w:type="spellEnd"/>
      <w:r w:rsidRPr="00CA048F">
        <w:rPr>
          <w:rFonts w:ascii="Times New Roman" w:hAnsi="Times New Roman" w:cs="Times New Roman"/>
          <w:b/>
          <w:bCs/>
          <w:sz w:val="24"/>
          <w:szCs w:val="24"/>
        </w:rPr>
        <w:t xml:space="preserve"> Adaptation </w:t>
      </w:r>
      <w:proofErr w:type="spellStart"/>
      <w:r w:rsidRPr="00CA048F">
        <w:rPr>
          <w:rFonts w:ascii="Times New Roman" w:hAnsi="Times New Roman" w:cs="Times New Roman"/>
          <w:b/>
          <w:bCs/>
          <w:sz w:val="24"/>
          <w:szCs w:val="24"/>
        </w:rPr>
        <w:t>Town</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Twinning</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Between</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BORNova</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and</w:t>
      </w:r>
      <w:proofErr w:type="spellEnd"/>
      <w:r w:rsidRPr="00CA048F">
        <w:rPr>
          <w:rFonts w:ascii="Times New Roman" w:hAnsi="Times New Roman" w:cs="Times New Roman"/>
          <w:b/>
          <w:bCs/>
          <w:sz w:val="24"/>
          <w:szCs w:val="24"/>
        </w:rPr>
        <w:t xml:space="preserve"> </w:t>
      </w:r>
      <w:proofErr w:type="spellStart"/>
      <w:r w:rsidRPr="00CA048F">
        <w:rPr>
          <w:rFonts w:ascii="Times New Roman" w:hAnsi="Times New Roman" w:cs="Times New Roman"/>
          <w:b/>
          <w:bCs/>
          <w:sz w:val="24"/>
          <w:szCs w:val="24"/>
        </w:rPr>
        <w:t>HeidelBERG</w:t>
      </w:r>
      <w:proofErr w:type="spellEnd"/>
    </w:p>
    <w:p w14:paraId="05A00DCC" w14:textId="77777777" w:rsidR="00CA048F" w:rsidRDefault="00CA048F" w:rsidP="00CA048F">
      <w:pPr>
        <w:spacing w:after="0" w:line="240" w:lineRule="auto"/>
        <w:jc w:val="center"/>
        <w:rPr>
          <w:rFonts w:ascii="Times New Roman" w:hAnsi="Times New Roman" w:cs="Times New Roman"/>
          <w:b/>
          <w:bCs/>
          <w:sz w:val="24"/>
          <w:szCs w:val="24"/>
        </w:rPr>
      </w:pPr>
      <w:r w:rsidRPr="00CA048F">
        <w:rPr>
          <w:rFonts w:ascii="Times New Roman" w:hAnsi="Times New Roman" w:cs="Times New Roman"/>
          <w:b/>
          <w:bCs/>
          <w:sz w:val="24"/>
          <w:szCs w:val="24"/>
        </w:rPr>
        <w:t>(BORNBERG PROJECT)</w:t>
      </w:r>
    </w:p>
    <w:p w14:paraId="05A00DCD" w14:textId="77777777" w:rsidR="00CA048F" w:rsidRDefault="00CA048F" w:rsidP="00CA048F">
      <w:pPr>
        <w:spacing w:after="0" w:line="240" w:lineRule="auto"/>
        <w:jc w:val="center"/>
        <w:rPr>
          <w:rFonts w:ascii="Times New Roman" w:hAnsi="Times New Roman" w:cs="Times New Roman"/>
          <w:b/>
          <w:bCs/>
          <w:sz w:val="24"/>
          <w:szCs w:val="24"/>
        </w:rPr>
      </w:pPr>
      <w:r w:rsidRPr="00CA048F">
        <w:rPr>
          <w:rFonts w:ascii="Times New Roman" w:hAnsi="Times New Roman" w:cs="Times New Roman"/>
          <w:b/>
          <w:bCs/>
          <w:sz w:val="24"/>
          <w:szCs w:val="24"/>
        </w:rPr>
        <w:t>TR2020/DG/01/A2-01/159</w:t>
      </w:r>
    </w:p>
    <w:p w14:paraId="05A00DCE" w14:textId="77777777" w:rsidR="00CA048F" w:rsidRDefault="00CA048F" w:rsidP="00CA048F">
      <w:pPr>
        <w:spacing w:after="0" w:line="240" w:lineRule="auto"/>
        <w:jc w:val="center"/>
        <w:rPr>
          <w:rFonts w:ascii="Times New Roman" w:hAnsi="Times New Roman" w:cs="Times New Roman"/>
          <w:b/>
          <w:bCs/>
          <w:sz w:val="24"/>
          <w:szCs w:val="24"/>
        </w:rPr>
      </w:pPr>
    </w:p>
    <w:p w14:paraId="05A00DCF" w14:textId="5DCA30CC" w:rsidR="00CA048F" w:rsidRPr="006707F3" w:rsidRDefault="00CA048F" w:rsidP="00CA048F">
      <w:pPr>
        <w:spacing w:after="0" w:line="240" w:lineRule="auto"/>
        <w:jc w:val="center"/>
        <w:rPr>
          <w:b/>
          <w:sz w:val="24"/>
          <w:szCs w:val="24"/>
          <w:u w:val="single"/>
          <w:lang w:val="en-GB"/>
        </w:rPr>
      </w:pPr>
      <w:r w:rsidRPr="006707F3">
        <w:rPr>
          <w:b/>
          <w:sz w:val="24"/>
          <w:szCs w:val="24"/>
          <w:u w:val="single"/>
          <w:lang w:val="en-GB"/>
        </w:rPr>
        <w:t xml:space="preserve">NEWSLETTER - </w:t>
      </w:r>
      <w:r w:rsidR="00777607">
        <w:rPr>
          <w:b/>
          <w:sz w:val="24"/>
          <w:szCs w:val="24"/>
          <w:u w:val="single"/>
          <w:lang w:val="en-GB"/>
        </w:rPr>
        <w:t>3</w:t>
      </w:r>
    </w:p>
    <w:p w14:paraId="05A00DD0" w14:textId="77777777" w:rsidR="00CA048F" w:rsidRDefault="00CA048F" w:rsidP="00CA048F">
      <w:pPr>
        <w:spacing w:after="0" w:line="240" w:lineRule="auto"/>
        <w:ind w:left="4956" w:firstLine="708"/>
        <w:rPr>
          <w:lang w:val="en-GB"/>
        </w:rPr>
      </w:pPr>
    </w:p>
    <w:p w14:paraId="1D56578C" w14:textId="77777777" w:rsidR="00777607" w:rsidRPr="00777607" w:rsidRDefault="00777607" w:rsidP="00777607">
      <w:pPr>
        <w:spacing w:after="0" w:line="240" w:lineRule="auto"/>
        <w:jc w:val="both"/>
        <w:rPr>
          <w:b/>
          <w:lang w:val="en-GB"/>
        </w:rPr>
      </w:pPr>
      <w:r w:rsidRPr="00777607">
        <w:rPr>
          <w:b/>
          <w:lang w:val="en-GB"/>
        </w:rPr>
        <w:t>We are happy to share our 3</w:t>
      </w:r>
      <w:r w:rsidRPr="00777607">
        <w:rPr>
          <w:b/>
          <w:vertAlign w:val="superscript"/>
          <w:lang w:val="en-GB"/>
        </w:rPr>
        <w:t>rd</w:t>
      </w:r>
      <w:r w:rsidRPr="00777607">
        <w:rPr>
          <w:b/>
          <w:lang w:val="en-GB"/>
        </w:rPr>
        <w:t xml:space="preserve"> Newsletter on behalf of the entire BORNBERG consortium</w:t>
      </w:r>
    </w:p>
    <w:p w14:paraId="1469600B" w14:textId="77777777" w:rsidR="00777607" w:rsidRPr="00777607" w:rsidRDefault="00777607" w:rsidP="00777607">
      <w:pPr>
        <w:spacing w:after="0" w:line="240" w:lineRule="auto"/>
        <w:jc w:val="both"/>
        <w:rPr>
          <w:b/>
          <w:lang w:val="en-GB"/>
        </w:rPr>
      </w:pPr>
      <w:r w:rsidRPr="00777607">
        <w:rPr>
          <w:b/>
          <w:lang w:val="en-GB"/>
        </w:rPr>
        <w:t>“A collaboration for a green city future” continues with its new developments.</w:t>
      </w:r>
    </w:p>
    <w:p w14:paraId="299632BB" w14:textId="77777777" w:rsidR="00777607" w:rsidRPr="00777607" w:rsidRDefault="00777607" w:rsidP="00777607">
      <w:pPr>
        <w:spacing w:after="0" w:line="240" w:lineRule="auto"/>
        <w:jc w:val="both"/>
        <w:rPr>
          <w:b/>
          <w:lang w:val="en-GB"/>
        </w:rPr>
      </w:pPr>
    </w:p>
    <w:p w14:paraId="0224F446" w14:textId="0E61033B" w:rsidR="00777607" w:rsidRPr="00777607" w:rsidRDefault="00777607" w:rsidP="00777607">
      <w:pPr>
        <w:spacing w:after="0" w:line="240" w:lineRule="auto"/>
        <w:jc w:val="both"/>
        <w:rPr>
          <w:b/>
          <w:lang w:val="en-GB"/>
        </w:rPr>
      </w:pPr>
      <w:r w:rsidRPr="00777607">
        <w:rPr>
          <w:b/>
          <w:lang w:val="en-GB"/>
        </w:rPr>
        <w:drawing>
          <wp:anchor distT="0" distB="0" distL="114300" distR="114300" simplePos="0" relativeHeight="251657728" behindDoc="0" locked="0" layoutInCell="1" allowOverlap="1" wp14:anchorId="6D33E673" wp14:editId="7B1CB4B2">
            <wp:simplePos x="0" y="0"/>
            <wp:positionH relativeFrom="column">
              <wp:posOffset>8255</wp:posOffset>
            </wp:positionH>
            <wp:positionV relativeFrom="paragraph">
              <wp:posOffset>13970</wp:posOffset>
            </wp:positionV>
            <wp:extent cx="3422650" cy="1652270"/>
            <wp:effectExtent l="0" t="0" r="6350" b="5080"/>
            <wp:wrapSquare wrapText="bothSides"/>
            <wp:docPr id="1807544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3"/>
                    <a:stretch/>
                  </pic:blipFill>
                  <pic:spPr bwMode="auto">
                    <a:xfrm>
                      <a:off x="0" y="0"/>
                      <a:ext cx="3422650" cy="165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607">
        <w:rPr>
          <w:b/>
          <w:lang w:val="en-GB"/>
        </w:rPr>
        <w:t xml:space="preserve">The survey conducted on the knowledge level of </w:t>
      </w:r>
      <w:proofErr w:type="spellStart"/>
      <w:r w:rsidRPr="00777607">
        <w:rPr>
          <w:b/>
          <w:lang w:val="en-GB"/>
        </w:rPr>
        <w:t>Bornova</w:t>
      </w:r>
      <w:proofErr w:type="spellEnd"/>
      <w:r w:rsidRPr="00777607">
        <w:rPr>
          <w:b/>
          <w:lang w:val="en-GB"/>
        </w:rPr>
        <w:t xml:space="preserve"> Municipality personnel on the climate and energy </w:t>
      </w:r>
      <w:r w:rsidRPr="00777607">
        <w:rPr>
          <w:b/>
          <w:lang w:val="en-GB"/>
        </w:rPr>
        <w:t>crisis</w:t>
      </w:r>
      <w:r w:rsidRPr="00777607">
        <w:rPr>
          <w:b/>
          <w:lang w:val="en-GB"/>
        </w:rPr>
        <w:t xml:space="preserve"> and the planned studies in this field enabled 853 personnel to participate and highlight this issue.</w:t>
      </w:r>
    </w:p>
    <w:p w14:paraId="5EBBC7B7" w14:textId="77777777" w:rsidR="00777607" w:rsidRPr="00777607" w:rsidRDefault="00777607" w:rsidP="00777607">
      <w:pPr>
        <w:spacing w:after="0" w:line="240" w:lineRule="auto"/>
        <w:jc w:val="both"/>
        <w:rPr>
          <w:b/>
          <w:lang w:val="en-GB"/>
        </w:rPr>
      </w:pPr>
    </w:p>
    <w:p w14:paraId="64E9B0B7" w14:textId="77777777" w:rsidR="00777607" w:rsidRPr="00777607" w:rsidRDefault="00777607" w:rsidP="00777607">
      <w:pPr>
        <w:spacing w:after="0" w:line="240" w:lineRule="auto"/>
        <w:jc w:val="both"/>
        <w:rPr>
          <w:b/>
          <w:lang w:val="en-GB"/>
        </w:rPr>
      </w:pPr>
    </w:p>
    <w:p w14:paraId="742D4946" w14:textId="77777777" w:rsidR="00777607" w:rsidRPr="00777607" w:rsidRDefault="00777607" w:rsidP="00777607">
      <w:pPr>
        <w:spacing w:after="0" w:line="240" w:lineRule="auto"/>
        <w:jc w:val="both"/>
        <w:rPr>
          <w:b/>
          <w:lang w:val="en-GB"/>
        </w:rPr>
      </w:pPr>
      <w:r w:rsidRPr="00777607">
        <w:rPr>
          <w:b/>
          <w:lang w:val="en-GB"/>
        </w:rPr>
        <w:t xml:space="preserve">As a result of the survey, it was seen that the staff knowledge level and climate change awareness were higher than the Türkiye average. Despite this, the need to provide information about the basic definitions and processes in this increasingly complex concept has emerged. The prominent issues in the needs analysis were determined as the SECAP process, sustainable cities, sustainable society and carbon footprint. Based on these results, two separate trainings were held for </w:t>
      </w:r>
      <w:proofErr w:type="spellStart"/>
      <w:r w:rsidRPr="00777607">
        <w:rPr>
          <w:b/>
          <w:lang w:val="en-GB"/>
        </w:rPr>
        <w:t>Bornova</w:t>
      </w:r>
      <w:proofErr w:type="spellEnd"/>
      <w:r w:rsidRPr="00777607">
        <w:rPr>
          <w:b/>
          <w:lang w:val="en-GB"/>
        </w:rPr>
        <w:t xml:space="preserve"> Municipality Council members and administrative staff, who are the decision makers.</w:t>
      </w:r>
    </w:p>
    <w:p w14:paraId="0860F8BF" w14:textId="77777777" w:rsidR="00777607" w:rsidRPr="00777607" w:rsidRDefault="00777607" w:rsidP="00777607">
      <w:pPr>
        <w:spacing w:after="0" w:line="240" w:lineRule="auto"/>
        <w:jc w:val="both"/>
        <w:rPr>
          <w:b/>
          <w:lang w:val="en-GB"/>
        </w:rPr>
      </w:pPr>
    </w:p>
    <w:p w14:paraId="0B3363AC" w14:textId="77777777" w:rsidR="00777607" w:rsidRPr="00777607" w:rsidRDefault="00777607" w:rsidP="00777607">
      <w:pPr>
        <w:spacing w:after="0" w:line="240" w:lineRule="auto"/>
        <w:jc w:val="both"/>
        <w:rPr>
          <w:b/>
          <w:lang w:val="en-GB"/>
        </w:rPr>
      </w:pPr>
      <w:r w:rsidRPr="00777607">
        <w:rPr>
          <w:b/>
          <w:lang w:val="en-GB"/>
        </w:rPr>
        <w:drawing>
          <wp:anchor distT="0" distB="0" distL="114300" distR="114300" simplePos="0" relativeHeight="251658752" behindDoc="0" locked="0" layoutInCell="1" allowOverlap="1" wp14:anchorId="174D18A9" wp14:editId="03B7D8F3">
            <wp:simplePos x="0" y="0"/>
            <wp:positionH relativeFrom="column">
              <wp:posOffset>2618105</wp:posOffset>
            </wp:positionH>
            <wp:positionV relativeFrom="paragraph">
              <wp:posOffset>66675</wp:posOffset>
            </wp:positionV>
            <wp:extent cx="3126740" cy="2089150"/>
            <wp:effectExtent l="0" t="0" r="0" b="6350"/>
            <wp:wrapSquare wrapText="bothSides"/>
            <wp:docPr id="792349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674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607">
        <w:rPr>
          <w:lang w:val="en-GB"/>
        </w:rPr>
        <w:t xml:space="preserve"> </w:t>
      </w:r>
      <w:r w:rsidRPr="00777607">
        <w:rPr>
          <w:b/>
          <w:lang w:val="en-GB"/>
        </w:rPr>
        <w:t xml:space="preserve">The training for managers was held in </w:t>
      </w:r>
      <w:proofErr w:type="spellStart"/>
      <w:r w:rsidRPr="00777607">
        <w:rPr>
          <w:b/>
          <w:lang w:val="en-GB"/>
        </w:rPr>
        <w:t>Bornova</w:t>
      </w:r>
      <w:proofErr w:type="spellEnd"/>
      <w:r w:rsidRPr="00777607">
        <w:rPr>
          <w:b/>
          <w:lang w:val="en-GB"/>
        </w:rPr>
        <w:t xml:space="preserve"> Municipality on May 31, 2024, using the training documents prepared by the Yaşar University team. In this awareness training, Prof. </w:t>
      </w:r>
      <w:proofErr w:type="spellStart"/>
      <w:r w:rsidRPr="00777607">
        <w:rPr>
          <w:b/>
          <w:lang w:val="en-GB"/>
        </w:rPr>
        <w:t>Dr.</w:t>
      </w:r>
      <w:proofErr w:type="spellEnd"/>
      <w:r w:rsidRPr="00777607">
        <w:rPr>
          <w:b/>
          <w:lang w:val="en-GB"/>
        </w:rPr>
        <w:t xml:space="preserve"> Nurdan YILDIRIM and </w:t>
      </w:r>
      <w:proofErr w:type="spellStart"/>
      <w:r w:rsidRPr="00777607">
        <w:rPr>
          <w:b/>
          <w:lang w:val="en-GB"/>
        </w:rPr>
        <w:t>Dr.</w:t>
      </w:r>
      <w:proofErr w:type="spellEnd"/>
      <w:r w:rsidRPr="00777607">
        <w:rPr>
          <w:b/>
          <w:lang w:val="en-GB"/>
        </w:rPr>
        <w:t xml:space="preserve"> Lecturer Member Emin Selahattin UMDU told more than 50 participants about the direct effects of climate change on municipal activities and the impact of the climate on </w:t>
      </w:r>
      <w:proofErr w:type="spellStart"/>
      <w:r w:rsidRPr="00777607">
        <w:rPr>
          <w:b/>
          <w:lang w:val="en-GB"/>
        </w:rPr>
        <w:t>Bornova</w:t>
      </w:r>
      <w:proofErr w:type="spellEnd"/>
      <w:r w:rsidRPr="00777607">
        <w:rPr>
          <w:b/>
          <w:lang w:val="en-GB"/>
        </w:rPr>
        <w:t xml:space="preserve"> today and in the coming years. In addition, in these trainings, the costs of not taking sustainability actions and the social and </w:t>
      </w:r>
      <w:r w:rsidRPr="00777607">
        <w:rPr>
          <w:b/>
          <w:lang w:val="en-GB"/>
        </w:rPr>
        <w:lastRenderedPageBreak/>
        <w:t>economic benefits of these actions were discussed with real-life examples.</w:t>
      </w:r>
    </w:p>
    <w:p w14:paraId="4D837E5F" w14:textId="77777777" w:rsidR="00777607" w:rsidRPr="00777607" w:rsidRDefault="00777607" w:rsidP="00777607">
      <w:pPr>
        <w:spacing w:after="0" w:line="240" w:lineRule="auto"/>
        <w:jc w:val="both"/>
        <w:rPr>
          <w:b/>
          <w:lang w:val="en-GB"/>
        </w:rPr>
      </w:pPr>
    </w:p>
    <w:p w14:paraId="4893E7E4" w14:textId="77777777" w:rsidR="00777607" w:rsidRPr="00777607" w:rsidRDefault="00777607" w:rsidP="00777607">
      <w:pPr>
        <w:spacing w:after="0" w:line="240" w:lineRule="auto"/>
        <w:jc w:val="both"/>
        <w:rPr>
          <w:b/>
          <w:lang w:val="en-GB"/>
        </w:rPr>
      </w:pPr>
      <w:r w:rsidRPr="00777607">
        <w:rPr>
          <w:b/>
          <w:lang w:val="en-GB"/>
        </w:rPr>
        <w:drawing>
          <wp:anchor distT="0" distB="0" distL="114300" distR="114300" simplePos="0" relativeHeight="251659776" behindDoc="0" locked="0" layoutInCell="1" allowOverlap="1" wp14:anchorId="3F0A95AE" wp14:editId="141CFEEB">
            <wp:simplePos x="0" y="0"/>
            <wp:positionH relativeFrom="column">
              <wp:posOffset>8255</wp:posOffset>
            </wp:positionH>
            <wp:positionV relativeFrom="paragraph">
              <wp:posOffset>64135</wp:posOffset>
            </wp:positionV>
            <wp:extent cx="2407285" cy="1606550"/>
            <wp:effectExtent l="0" t="0" r="0" b="0"/>
            <wp:wrapSquare wrapText="bothSides"/>
            <wp:docPr id="346489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285" cy="1606550"/>
                    </a:xfrm>
                    <a:prstGeom prst="rect">
                      <a:avLst/>
                    </a:prstGeom>
                    <a:noFill/>
                  </pic:spPr>
                </pic:pic>
              </a:graphicData>
            </a:graphic>
            <wp14:sizeRelH relativeFrom="page">
              <wp14:pctWidth>0</wp14:pctWidth>
            </wp14:sizeRelH>
            <wp14:sizeRelV relativeFrom="page">
              <wp14:pctHeight>0</wp14:pctHeight>
            </wp14:sizeRelV>
          </wp:anchor>
        </w:drawing>
      </w:r>
      <w:r w:rsidRPr="00777607">
        <w:rPr>
          <w:b/>
          <w:lang w:val="en-GB"/>
        </w:rPr>
        <w:t xml:space="preserve">Following this training, an awareness training was held for Council members and other internal stakeholders, who are decision makers in </w:t>
      </w:r>
      <w:proofErr w:type="spellStart"/>
      <w:r w:rsidRPr="00777607">
        <w:rPr>
          <w:b/>
          <w:lang w:val="en-GB"/>
        </w:rPr>
        <w:t>Bornova</w:t>
      </w:r>
      <w:proofErr w:type="spellEnd"/>
      <w:r w:rsidRPr="00777607">
        <w:rPr>
          <w:b/>
          <w:lang w:val="en-GB"/>
        </w:rPr>
        <w:t xml:space="preserve"> Municipality, on July 1, 2024. In this training, basic information about the effects of climate change on </w:t>
      </w:r>
      <w:proofErr w:type="spellStart"/>
      <w:r w:rsidRPr="00777607">
        <w:rPr>
          <w:b/>
          <w:lang w:val="en-GB"/>
        </w:rPr>
        <w:t>Bornova</w:t>
      </w:r>
      <w:proofErr w:type="spellEnd"/>
      <w:r w:rsidRPr="00777607">
        <w:rPr>
          <w:b/>
          <w:lang w:val="en-GB"/>
        </w:rPr>
        <w:t xml:space="preserve">, decision-making tools and preventive measures against global warming was conveyed. In both trainings, </w:t>
      </w:r>
      <w:proofErr w:type="spellStart"/>
      <w:r w:rsidRPr="00777607">
        <w:rPr>
          <w:b/>
          <w:lang w:val="en-GB"/>
        </w:rPr>
        <w:t>Bornova</w:t>
      </w:r>
      <w:proofErr w:type="spellEnd"/>
      <w:r w:rsidRPr="00777607">
        <w:rPr>
          <w:b/>
          <w:lang w:val="en-GB"/>
        </w:rPr>
        <w:t xml:space="preserve"> Municipality Mayor Mr. We would like to thank Ömer EŞKİ and senior management representatives for their participation and sensitivity and support regarding climate change.</w:t>
      </w:r>
    </w:p>
    <w:p w14:paraId="05A00DDF" w14:textId="108D71E0" w:rsidR="00D874C5" w:rsidRPr="006E55A1" w:rsidRDefault="00D874C5" w:rsidP="00777607">
      <w:pPr>
        <w:spacing w:after="0" w:line="240" w:lineRule="auto"/>
        <w:jc w:val="both"/>
        <w:rPr>
          <w:rFonts w:cstheme="minorHAnsi"/>
          <w:bCs/>
          <w:lang w:val="en-GB"/>
        </w:rPr>
      </w:pPr>
    </w:p>
    <w:sectPr w:rsidR="00D874C5" w:rsidRPr="006E55A1" w:rsidSect="001B081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00DE8" w14:textId="77777777" w:rsidR="002171D4" w:rsidRDefault="002171D4" w:rsidP="00CD1E71">
      <w:pPr>
        <w:spacing w:after="0" w:line="240" w:lineRule="auto"/>
      </w:pPr>
      <w:r>
        <w:separator/>
      </w:r>
    </w:p>
  </w:endnote>
  <w:endnote w:type="continuationSeparator" w:id="0">
    <w:p w14:paraId="05A00DE9" w14:textId="77777777" w:rsidR="002171D4" w:rsidRDefault="002171D4" w:rsidP="00CD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A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755"/>
      <w:gridCol w:w="755"/>
      <w:gridCol w:w="1511"/>
      <w:gridCol w:w="1510"/>
      <w:gridCol w:w="755"/>
      <w:gridCol w:w="756"/>
      <w:gridCol w:w="1511"/>
    </w:tblGrid>
    <w:tr w:rsidR="00CD1E71" w14:paraId="05A00DF2" w14:textId="77777777" w:rsidTr="00E611E1">
      <w:tc>
        <w:tcPr>
          <w:tcW w:w="1509" w:type="dxa"/>
        </w:tcPr>
        <w:p w14:paraId="05A00DEC" w14:textId="77777777" w:rsidR="00CD1E71" w:rsidRPr="00CA5D7C" w:rsidRDefault="00CD1E71" w:rsidP="00CD1E71">
          <w:pPr>
            <w:pStyle w:val="Footer"/>
            <w:jc w:val="center"/>
          </w:pPr>
        </w:p>
      </w:tc>
      <w:tc>
        <w:tcPr>
          <w:tcW w:w="1510" w:type="dxa"/>
          <w:gridSpan w:val="2"/>
        </w:tcPr>
        <w:p w14:paraId="05A00DED" w14:textId="77777777" w:rsidR="00CD1E71" w:rsidRPr="00CA5D7C" w:rsidRDefault="00CD1E71" w:rsidP="00CD1E71">
          <w:pPr>
            <w:pStyle w:val="Footer"/>
            <w:jc w:val="center"/>
          </w:pPr>
        </w:p>
      </w:tc>
      <w:tc>
        <w:tcPr>
          <w:tcW w:w="1511" w:type="dxa"/>
        </w:tcPr>
        <w:p w14:paraId="05A00DEE" w14:textId="77777777" w:rsidR="00CD1E71" w:rsidRPr="00CA5D7C" w:rsidRDefault="00CD1E71" w:rsidP="00CD1E71">
          <w:pPr>
            <w:pStyle w:val="Footer"/>
            <w:jc w:val="center"/>
          </w:pPr>
        </w:p>
      </w:tc>
      <w:tc>
        <w:tcPr>
          <w:tcW w:w="1510" w:type="dxa"/>
        </w:tcPr>
        <w:p w14:paraId="05A00DEF" w14:textId="77777777" w:rsidR="00CD1E71" w:rsidRPr="00CA5D7C" w:rsidRDefault="00CD1E71" w:rsidP="00CD1E71">
          <w:pPr>
            <w:pStyle w:val="Footer"/>
            <w:jc w:val="center"/>
          </w:pPr>
        </w:p>
      </w:tc>
      <w:tc>
        <w:tcPr>
          <w:tcW w:w="1511" w:type="dxa"/>
          <w:gridSpan w:val="2"/>
        </w:tcPr>
        <w:p w14:paraId="05A00DF0" w14:textId="77777777" w:rsidR="00CD1E71" w:rsidRPr="00CA5D7C" w:rsidRDefault="00CD1E71" w:rsidP="00CD1E71">
          <w:pPr>
            <w:pStyle w:val="Footer"/>
            <w:jc w:val="center"/>
          </w:pPr>
        </w:p>
      </w:tc>
      <w:tc>
        <w:tcPr>
          <w:tcW w:w="1511" w:type="dxa"/>
        </w:tcPr>
        <w:p w14:paraId="05A00DF1" w14:textId="77777777" w:rsidR="00CD1E71" w:rsidRPr="00CA5D7C" w:rsidRDefault="00CD1E71" w:rsidP="00CD1E71">
          <w:pPr>
            <w:pStyle w:val="Footer"/>
            <w:jc w:val="center"/>
          </w:pPr>
        </w:p>
      </w:tc>
    </w:tr>
    <w:tr w:rsidR="00CD1E71" w14:paraId="05A00DF9" w14:textId="77777777" w:rsidTr="00E611E1">
      <w:tc>
        <w:tcPr>
          <w:tcW w:w="1509" w:type="dxa"/>
          <w:vAlign w:val="center"/>
        </w:tcPr>
        <w:p w14:paraId="05A00DF3" w14:textId="77777777" w:rsidR="00CD1E71" w:rsidRDefault="00CD1E71" w:rsidP="00CD1E71">
          <w:pPr>
            <w:pStyle w:val="Footer"/>
            <w:jc w:val="center"/>
          </w:pPr>
          <w:r w:rsidRPr="00CA5D7C">
            <w:rPr>
              <w:noProof/>
              <w:lang w:eastAsia="tr-TR"/>
            </w:rPr>
            <w:drawing>
              <wp:inline distT="0" distB="0" distL="0" distR="0" wp14:anchorId="05A00E03" wp14:editId="05A00E04">
                <wp:extent cx="505642" cy="465984"/>
                <wp:effectExtent l="0" t="0" r="8890" b="0"/>
                <wp:docPr id="8" name="Picture 7">
                  <a:extLst xmlns:a="http://schemas.openxmlformats.org/drawingml/2006/main">
                    <a:ext uri="{FF2B5EF4-FFF2-40B4-BE49-F238E27FC236}">
                      <a16:creationId xmlns:a16="http://schemas.microsoft.com/office/drawing/2014/main" id="{7099C52D-BC29-4921-A420-0F9217BD5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99C52D-BC29-4921-A420-0F9217BD5BB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5642" cy="465984"/>
                        </a:xfrm>
                        <a:prstGeom prst="rect">
                          <a:avLst/>
                        </a:prstGeom>
                      </pic:spPr>
                    </pic:pic>
                  </a:graphicData>
                </a:graphic>
              </wp:inline>
            </w:drawing>
          </w:r>
        </w:p>
      </w:tc>
      <w:tc>
        <w:tcPr>
          <w:tcW w:w="1510" w:type="dxa"/>
          <w:gridSpan w:val="2"/>
          <w:vAlign w:val="center"/>
        </w:tcPr>
        <w:p w14:paraId="05A00DF4" w14:textId="77777777" w:rsidR="00CD1E71" w:rsidRDefault="00CD1E71" w:rsidP="00CD1E71">
          <w:pPr>
            <w:pStyle w:val="Footer"/>
            <w:jc w:val="center"/>
          </w:pPr>
          <w:r w:rsidRPr="00CA5D7C">
            <w:rPr>
              <w:noProof/>
              <w:lang w:eastAsia="tr-TR"/>
            </w:rPr>
            <w:drawing>
              <wp:inline distT="0" distB="0" distL="0" distR="0" wp14:anchorId="05A00E05" wp14:editId="05A00E06">
                <wp:extent cx="428849" cy="415569"/>
                <wp:effectExtent l="0" t="0" r="0" b="3810"/>
                <wp:docPr id="10" name="Picture 9">
                  <a:extLst xmlns:a="http://schemas.openxmlformats.org/drawingml/2006/main">
                    <a:ext uri="{FF2B5EF4-FFF2-40B4-BE49-F238E27FC236}">
                      <a16:creationId xmlns:a16="http://schemas.microsoft.com/office/drawing/2014/main" id="{305DA300-2E95-4AE5-836E-F53DE9F57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05DA300-2E95-4AE5-836E-F53DE9F5785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8849" cy="415569"/>
                        </a:xfrm>
                        <a:prstGeom prst="rect">
                          <a:avLst/>
                        </a:prstGeom>
                      </pic:spPr>
                    </pic:pic>
                  </a:graphicData>
                </a:graphic>
              </wp:inline>
            </w:drawing>
          </w:r>
        </w:p>
      </w:tc>
      <w:tc>
        <w:tcPr>
          <w:tcW w:w="1511" w:type="dxa"/>
          <w:vAlign w:val="center"/>
        </w:tcPr>
        <w:p w14:paraId="05A00DF5" w14:textId="77777777" w:rsidR="00CD1E71" w:rsidRDefault="00CD1E71" w:rsidP="00CD1E71">
          <w:pPr>
            <w:pStyle w:val="Footer"/>
            <w:jc w:val="center"/>
          </w:pPr>
          <w:r w:rsidRPr="00CA5D7C">
            <w:rPr>
              <w:noProof/>
              <w:lang w:eastAsia="tr-TR"/>
            </w:rPr>
            <w:drawing>
              <wp:inline distT="0" distB="0" distL="0" distR="0" wp14:anchorId="05A00E07" wp14:editId="05A00E08">
                <wp:extent cx="743061" cy="263318"/>
                <wp:effectExtent l="0" t="0" r="0" b="3810"/>
                <wp:docPr id="28" name="Picture 27">
                  <a:extLst xmlns:a="http://schemas.openxmlformats.org/drawingml/2006/main">
                    <a:ext uri="{FF2B5EF4-FFF2-40B4-BE49-F238E27FC236}">
                      <a16:creationId xmlns:a16="http://schemas.microsoft.com/office/drawing/2014/main" id="{2C76FA16-4A7F-43C6-B8A5-9B58A8131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C76FA16-4A7F-43C6-B8A5-9B58A813138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43061" cy="263318"/>
                        </a:xfrm>
                        <a:prstGeom prst="rect">
                          <a:avLst/>
                        </a:prstGeom>
                      </pic:spPr>
                    </pic:pic>
                  </a:graphicData>
                </a:graphic>
              </wp:inline>
            </w:drawing>
          </w:r>
        </w:p>
      </w:tc>
      <w:tc>
        <w:tcPr>
          <w:tcW w:w="1510" w:type="dxa"/>
          <w:vAlign w:val="center"/>
        </w:tcPr>
        <w:p w14:paraId="05A00DF6" w14:textId="77777777" w:rsidR="00CD1E71" w:rsidRDefault="00CD1E71" w:rsidP="00CD1E71">
          <w:pPr>
            <w:pStyle w:val="Footer"/>
            <w:jc w:val="center"/>
          </w:pPr>
          <w:r w:rsidRPr="00CA5D7C">
            <w:rPr>
              <w:noProof/>
              <w:lang w:eastAsia="tr-TR"/>
            </w:rPr>
            <w:drawing>
              <wp:inline distT="0" distB="0" distL="0" distR="0" wp14:anchorId="05A00E09" wp14:editId="05A00E0A">
                <wp:extent cx="426903" cy="415569"/>
                <wp:effectExtent l="0" t="0" r="0" b="3810"/>
                <wp:docPr id="12" name="Picture 11">
                  <a:extLst xmlns:a="http://schemas.openxmlformats.org/drawingml/2006/main">
                    <a:ext uri="{FF2B5EF4-FFF2-40B4-BE49-F238E27FC236}">
                      <a16:creationId xmlns:a16="http://schemas.microsoft.com/office/drawing/2014/main" id="{B2D427A5-DE49-4F3E-B992-91E5E3255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2D427A5-DE49-4F3E-B992-91E5E32555B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26903" cy="415569"/>
                        </a:xfrm>
                        <a:prstGeom prst="rect">
                          <a:avLst/>
                        </a:prstGeom>
                      </pic:spPr>
                    </pic:pic>
                  </a:graphicData>
                </a:graphic>
              </wp:inline>
            </w:drawing>
          </w:r>
        </w:p>
      </w:tc>
      <w:tc>
        <w:tcPr>
          <w:tcW w:w="1511" w:type="dxa"/>
          <w:gridSpan w:val="2"/>
          <w:vAlign w:val="center"/>
        </w:tcPr>
        <w:p w14:paraId="05A00DF7" w14:textId="77777777" w:rsidR="00CD1E71" w:rsidRDefault="00CD1E71" w:rsidP="00CD1E71">
          <w:pPr>
            <w:pStyle w:val="Footer"/>
            <w:jc w:val="center"/>
          </w:pPr>
          <w:r w:rsidRPr="00CA5D7C">
            <w:rPr>
              <w:noProof/>
              <w:lang w:eastAsia="tr-TR"/>
            </w:rPr>
            <w:drawing>
              <wp:inline distT="0" distB="0" distL="0" distR="0" wp14:anchorId="05A00E0B" wp14:editId="05A00E0C">
                <wp:extent cx="448061" cy="465984"/>
                <wp:effectExtent l="0" t="0" r="0" b="0"/>
                <wp:docPr id="14" name="Picture 13">
                  <a:extLst xmlns:a="http://schemas.openxmlformats.org/drawingml/2006/main">
                    <a:ext uri="{FF2B5EF4-FFF2-40B4-BE49-F238E27FC236}">
                      <a16:creationId xmlns:a16="http://schemas.microsoft.com/office/drawing/2014/main" id="{2E826725-8136-40D8-B402-F642DDE74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826725-8136-40D8-B402-F642DDE743C3}"/>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48061" cy="465984"/>
                        </a:xfrm>
                        <a:prstGeom prst="rect">
                          <a:avLst/>
                        </a:prstGeom>
                      </pic:spPr>
                    </pic:pic>
                  </a:graphicData>
                </a:graphic>
              </wp:inline>
            </w:drawing>
          </w:r>
        </w:p>
      </w:tc>
      <w:tc>
        <w:tcPr>
          <w:tcW w:w="1511" w:type="dxa"/>
          <w:vAlign w:val="center"/>
        </w:tcPr>
        <w:p w14:paraId="05A00DF8" w14:textId="77777777" w:rsidR="00CD1E71" w:rsidRDefault="00CD1E71" w:rsidP="00CD1E71">
          <w:pPr>
            <w:pStyle w:val="Footer"/>
            <w:jc w:val="center"/>
          </w:pPr>
          <w:r w:rsidRPr="00CA5D7C">
            <w:rPr>
              <w:noProof/>
              <w:lang w:eastAsia="tr-TR"/>
            </w:rPr>
            <w:drawing>
              <wp:inline distT="0" distB="0" distL="0" distR="0" wp14:anchorId="05A00E0D" wp14:editId="05A00E0E">
                <wp:extent cx="418986" cy="409242"/>
                <wp:effectExtent l="0" t="0" r="635" b="0"/>
                <wp:docPr id="16" name="Picture 15">
                  <a:extLst xmlns:a="http://schemas.openxmlformats.org/drawingml/2006/main">
                    <a:ext uri="{FF2B5EF4-FFF2-40B4-BE49-F238E27FC236}">
                      <a16:creationId xmlns:a16="http://schemas.microsoft.com/office/drawing/2014/main" id="{E6E7CED3-2E85-4566-9C1F-797040A47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6E7CED3-2E85-4566-9C1F-797040A4727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8986" cy="409242"/>
                        </a:xfrm>
                        <a:prstGeom prst="rect">
                          <a:avLst/>
                        </a:prstGeom>
                      </pic:spPr>
                    </pic:pic>
                  </a:graphicData>
                </a:graphic>
              </wp:inline>
            </w:drawing>
          </w:r>
        </w:p>
      </w:tc>
    </w:tr>
    <w:tr w:rsidR="00CD1E71" w14:paraId="05A00DFE" w14:textId="77777777" w:rsidTr="00E611E1">
      <w:tc>
        <w:tcPr>
          <w:tcW w:w="2264" w:type="dxa"/>
          <w:gridSpan w:val="2"/>
          <w:vAlign w:val="center"/>
        </w:tcPr>
        <w:p w14:paraId="05A00DFA" w14:textId="77777777" w:rsidR="00CD1E71" w:rsidRDefault="00CD1E71" w:rsidP="00CD1E71">
          <w:pPr>
            <w:pStyle w:val="Footer"/>
            <w:jc w:val="center"/>
          </w:pPr>
          <w:r w:rsidRPr="00CA5D7C">
            <w:rPr>
              <w:noProof/>
              <w:lang w:eastAsia="tr-TR"/>
            </w:rPr>
            <w:drawing>
              <wp:inline distT="0" distB="0" distL="0" distR="0" wp14:anchorId="05A00E0F" wp14:editId="05A00E10">
                <wp:extent cx="828570" cy="285174"/>
                <wp:effectExtent l="0" t="0" r="0" b="635"/>
                <wp:docPr id="18" name="Picture 17">
                  <a:extLst xmlns:a="http://schemas.openxmlformats.org/drawingml/2006/main">
                    <a:ext uri="{FF2B5EF4-FFF2-40B4-BE49-F238E27FC236}">
                      <a16:creationId xmlns:a16="http://schemas.microsoft.com/office/drawing/2014/main" id="{84B5BC34-070F-49D9-B160-1EA7A5B75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4B5BC34-070F-49D9-B160-1EA7A5B75EB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28570" cy="285174"/>
                        </a:xfrm>
                        <a:prstGeom prst="rect">
                          <a:avLst/>
                        </a:prstGeom>
                      </pic:spPr>
                    </pic:pic>
                  </a:graphicData>
                </a:graphic>
              </wp:inline>
            </w:drawing>
          </w:r>
        </w:p>
      </w:tc>
      <w:tc>
        <w:tcPr>
          <w:tcW w:w="2266" w:type="dxa"/>
          <w:gridSpan w:val="2"/>
          <w:vAlign w:val="center"/>
        </w:tcPr>
        <w:p w14:paraId="05A00DFB" w14:textId="77777777" w:rsidR="00CD1E71" w:rsidRDefault="00CD1E71" w:rsidP="00CD1E71">
          <w:pPr>
            <w:pStyle w:val="Footer"/>
            <w:jc w:val="center"/>
          </w:pPr>
          <w:r w:rsidRPr="00CA5D7C">
            <w:rPr>
              <w:noProof/>
              <w:lang w:eastAsia="tr-TR"/>
            </w:rPr>
            <w:drawing>
              <wp:inline distT="0" distB="0" distL="0" distR="0" wp14:anchorId="05A00E11" wp14:editId="05A00E12">
                <wp:extent cx="921673" cy="355229"/>
                <wp:effectExtent l="0" t="0" r="0" b="6985"/>
                <wp:docPr id="20" name="Graphic 19">
                  <a:extLst xmlns:a="http://schemas.openxmlformats.org/drawingml/2006/main">
                    <a:ext uri="{FF2B5EF4-FFF2-40B4-BE49-F238E27FC236}">
                      <a16:creationId xmlns:a16="http://schemas.microsoft.com/office/drawing/2014/main" id="{874B4AC6-6B3A-46C2-A8F6-F4CD91307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874B4AC6-6B3A-46C2-A8F6-F4CD91307A1B}"/>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31145" b="30314"/>
                        <a:stretch/>
                      </pic:blipFill>
                      <pic:spPr>
                        <a:xfrm>
                          <a:off x="0" y="0"/>
                          <a:ext cx="921673" cy="355229"/>
                        </a:xfrm>
                        <a:prstGeom prst="rect">
                          <a:avLst/>
                        </a:prstGeom>
                      </pic:spPr>
                    </pic:pic>
                  </a:graphicData>
                </a:graphic>
              </wp:inline>
            </w:drawing>
          </w:r>
        </w:p>
      </w:tc>
      <w:tc>
        <w:tcPr>
          <w:tcW w:w="2265" w:type="dxa"/>
          <w:gridSpan w:val="2"/>
          <w:vAlign w:val="center"/>
        </w:tcPr>
        <w:p w14:paraId="05A00DFC" w14:textId="77777777" w:rsidR="00CD1E71" w:rsidRDefault="00CD1E71" w:rsidP="00CD1E71">
          <w:pPr>
            <w:pStyle w:val="Footer"/>
            <w:jc w:val="center"/>
          </w:pPr>
          <w:r w:rsidRPr="00CA5D7C">
            <w:rPr>
              <w:noProof/>
              <w:lang w:eastAsia="tr-TR"/>
            </w:rPr>
            <w:drawing>
              <wp:inline distT="0" distB="0" distL="0" distR="0" wp14:anchorId="05A00E13" wp14:editId="05A00E14">
                <wp:extent cx="1161859" cy="240379"/>
                <wp:effectExtent l="0" t="0" r="635" b="7620"/>
                <wp:docPr id="24" name="Picture 23">
                  <a:extLst xmlns:a="http://schemas.openxmlformats.org/drawingml/2006/main">
                    <a:ext uri="{FF2B5EF4-FFF2-40B4-BE49-F238E27FC236}">
                      <a16:creationId xmlns:a16="http://schemas.microsoft.com/office/drawing/2014/main" id="{98BCBA23-F33B-440C-BA37-DA5FADA87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8BCBA23-F33B-440C-BA37-DA5FADA87D48}"/>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7937" b="28201"/>
                        <a:stretch/>
                      </pic:blipFill>
                      <pic:spPr>
                        <a:xfrm>
                          <a:off x="0" y="0"/>
                          <a:ext cx="1161859" cy="240379"/>
                        </a:xfrm>
                        <a:prstGeom prst="rect">
                          <a:avLst/>
                        </a:prstGeom>
                      </pic:spPr>
                    </pic:pic>
                  </a:graphicData>
                </a:graphic>
              </wp:inline>
            </w:drawing>
          </w:r>
        </w:p>
      </w:tc>
      <w:tc>
        <w:tcPr>
          <w:tcW w:w="2267" w:type="dxa"/>
          <w:gridSpan w:val="2"/>
          <w:vAlign w:val="center"/>
        </w:tcPr>
        <w:p w14:paraId="05A00DFD" w14:textId="77777777" w:rsidR="00CD1E71" w:rsidRDefault="00CD1E71" w:rsidP="00CD1E71">
          <w:pPr>
            <w:pStyle w:val="Footer"/>
            <w:jc w:val="center"/>
          </w:pPr>
          <w:r w:rsidRPr="00CA5D7C">
            <w:rPr>
              <w:noProof/>
              <w:lang w:eastAsia="tr-TR"/>
            </w:rPr>
            <w:drawing>
              <wp:inline distT="0" distB="0" distL="0" distR="0" wp14:anchorId="05A00E15" wp14:editId="05A00E16">
                <wp:extent cx="969210" cy="410283"/>
                <wp:effectExtent l="0" t="0" r="2540" b="0"/>
                <wp:docPr id="22" name="Picture 21">
                  <a:extLst xmlns:a="http://schemas.openxmlformats.org/drawingml/2006/main">
                    <a:ext uri="{FF2B5EF4-FFF2-40B4-BE49-F238E27FC236}">
                      <a16:creationId xmlns:a16="http://schemas.microsoft.com/office/drawing/2014/main" id="{C43A149C-60CB-497D-B450-085970C8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43A149C-60CB-497D-B450-085970C83D5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69210" cy="410283"/>
                        </a:xfrm>
                        <a:prstGeom prst="rect">
                          <a:avLst/>
                        </a:prstGeom>
                      </pic:spPr>
                    </pic:pic>
                  </a:graphicData>
                </a:graphic>
              </wp:inline>
            </w:drawing>
          </w:r>
        </w:p>
      </w:tc>
    </w:tr>
  </w:tbl>
  <w:p w14:paraId="05A00DFF" w14:textId="77777777" w:rsidR="006E55A1" w:rsidRPr="006E55A1" w:rsidRDefault="006E55A1" w:rsidP="006E55A1">
    <w:pPr>
      <w:pStyle w:val="Footer"/>
      <w:jc w:val="center"/>
      <w:rPr>
        <w:i/>
        <w:iCs/>
        <w:sz w:val="12"/>
        <w:szCs w:val="12"/>
      </w:rPr>
    </w:pPr>
    <w:bookmarkStart w:id="0" w:name="_Hlk166564642"/>
    <w:bookmarkStart w:id="1" w:name="_Hlk166564643"/>
    <w:bookmarkStart w:id="2" w:name="_Hlk166564649"/>
    <w:bookmarkStart w:id="3" w:name="_Hlk166564650"/>
    <w:bookmarkStart w:id="4" w:name="_Hlk166564651"/>
    <w:bookmarkStart w:id="5" w:name="_Hlk166564652"/>
    <w:bookmarkStart w:id="6" w:name="_Hlk166564653"/>
    <w:bookmarkStart w:id="7" w:name="_Hlk166564654"/>
    <w:bookmarkStart w:id="8" w:name="_Hlk166564655"/>
    <w:bookmarkStart w:id="9" w:name="_Hlk166564656"/>
    <w:bookmarkStart w:id="10" w:name="_Hlk166564657"/>
    <w:bookmarkStart w:id="11" w:name="_Hlk166564658"/>
    <w:bookmarkStart w:id="12" w:name="_Hlk166564659"/>
    <w:bookmarkStart w:id="13" w:name="_Hlk166564660"/>
    <w:bookmarkStart w:id="14" w:name="_Hlk166564661"/>
    <w:bookmarkStart w:id="15" w:name="_Hlk166564662"/>
    <w:bookmarkStart w:id="16" w:name="_Hlk166564663"/>
    <w:bookmarkStart w:id="17" w:name="_Hlk166564664"/>
    <w:r w:rsidRPr="006E55A1">
      <w:rPr>
        <w:i/>
        <w:iCs/>
        <w:sz w:val="12"/>
        <w:szCs w:val="12"/>
      </w:rPr>
      <w:t>“</w:t>
    </w:r>
    <w:proofErr w:type="spellStart"/>
    <w:r w:rsidRPr="006E55A1">
      <w:rPr>
        <w:i/>
        <w:iCs/>
        <w:sz w:val="12"/>
        <w:szCs w:val="12"/>
      </w:rPr>
      <w:t>Thispublication</w:t>
    </w:r>
    <w:proofErr w:type="spellEnd"/>
    <w:r w:rsidRPr="006E55A1">
      <w:rPr>
        <w:i/>
        <w:iCs/>
        <w:sz w:val="12"/>
        <w:szCs w:val="12"/>
      </w:rPr>
      <w:t xml:space="preserve"> is </w:t>
    </w:r>
    <w:proofErr w:type="spellStart"/>
    <w:r w:rsidRPr="006E55A1">
      <w:rPr>
        <w:i/>
        <w:iCs/>
        <w:sz w:val="12"/>
        <w:szCs w:val="12"/>
      </w:rPr>
      <w:t>fundedbytheEuropeanUnion</w:t>
    </w:r>
    <w:proofErr w:type="spellEnd"/>
    <w:r w:rsidRPr="006E55A1">
      <w:rPr>
        <w:i/>
        <w:iCs/>
        <w:sz w:val="12"/>
        <w:szCs w:val="12"/>
      </w:rPr>
      <w:t xml:space="preserve">. </w:t>
    </w:r>
    <w:proofErr w:type="spellStart"/>
    <w:r w:rsidRPr="006E55A1">
      <w:rPr>
        <w:i/>
        <w:iCs/>
        <w:sz w:val="12"/>
        <w:szCs w:val="12"/>
      </w:rPr>
      <w:t>Itscontentsarethe</w:t>
    </w:r>
    <w:proofErr w:type="spellEnd"/>
    <w:r w:rsidRPr="006E55A1">
      <w:rPr>
        <w:i/>
        <w:iCs/>
        <w:sz w:val="12"/>
        <w:szCs w:val="12"/>
      </w:rPr>
      <w:t xml:space="preserve"> sole </w:t>
    </w:r>
    <w:proofErr w:type="spellStart"/>
    <w:r w:rsidRPr="006E55A1">
      <w:rPr>
        <w:i/>
        <w:iCs/>
        <w:sz w:val="12"/>
        <w:szCs w:val="12"/>
      </w:rPr>
      <w:t>responsibility</w:t>
    </w:r>
    <w:proofErr w:type="spellEnd"/>
    <w:r w:rsidRPr="006E55A1">
      <w:rPr>
        <w:i/>
        <w:iCs/>
        <w:sz w:val="12"/>
        <w:szCs w:val="12"/>
      </w:rPr>
      <w:t xml:space="preserve"> of </w:t>
    </w:r>
    <w:proofErr w:type="spellStart"/>
    <w:r w:rsidRPr="006E55A1">
      <w:rPr>
        <w:i/>
        <w:iCs/>
        <w:sz w:val="12"/>
        <w:szCs w:val="12"/>
      </w:rPr>
      <w:t>EductradeConsortiumand</w:t>
    </w:r>
    <w:proofErr w:type="spellEnd"/>
    <w:r w:rsidRPr="006E55A1">
      <w:rPr>
        <w:i/>
        <w:iCs/>
        <w:sz w:val="12"/>
        <w:szCs w:val="12"/>
      </w:rPr>
      <w:t xml:space="preserve"> do not </w:t>
    </w:r>
    <w:proofErr w:type="spellStart"/>
    <w:r w:rsidRPr="006E55A1">
      <w:rPr>
        <w:i/>
        <w:iCs/>
        <w:sz w:val="12"/>
        <w:szCs w:val="12"/>
      </w:rPr>
      <w:t>necessarilyreflecttheviews</w:t>
    </w:r>
    <w:proofErr w:type="spellEnd"/>
    <w:r w:rsidRPr="006E55A1">
      <w:rPr>
        <w:i/>
        <w:iCs/>
        <w:sz w:val="12"/>
        <w:szCs w:val="12"/>
      </w:rPr>
      <w:t xml:space="preserve"> of </w:t>
    </w:r>
    <w:proofErr w:type="spellStart"/>
    <w:r w:rsidRPr="006E55A1">
      <w:rPr>
        <w:i/>
        <w:iCs/>
        <w:sz w:val="12"/>
        <w:szCs w:val="12"/>
      </w:rPr>
      <w:t>theEuropeanUnion</w:t>
    </w:r>
    <w:proofErr w:type="spellEnd"/>
    <w:r w:rsidRPr="006E55A1">
      <w:rPr>
        <w:i/>
        <w:iCs/>
        <w:sz w:val="12"/>
        <w:szCs w:val="12"/>
      </w:rPr>
      <w:t>.”</w:t>
    </w:r>
  </w:p>
  <w:p w14:paraId="05A00E00" w14:textId="77777777" w:rsidR="00CD1E71" w:rsidRPr="006E55A1" w:rsidRDefault="006E55A1" w:rsidP="006E55A1">
    <w:pPr>
      <w:pStyle w:val="Footer"/>
      <w:jc w:val="center"/>
      <w:rPr>
        <w:i/>
        <w:iCs/>
        <w:sz w:val="12"/>
        <w:szCs w:val="12"/>
      </w:rPr>
    </w:pPr>
    <w:r w:rsidRPr="006E55A1">
      <w:rPr>
        <w:i/>
        <w:iCs/>
        <w:sz w:val="12"/>
        <w:szCs w:val="12"/>
      </w:rPr>
      <w:t xml:space="preserve">Bu yayın Avrupa Birliği tarafından finanse edilmektedir. İçeriği yalnızca </w:t>
    </w:r>
    <w:proofErr w:type="spellStart"/>
    <w:r w:rsidRPr="006E55A1">
      <w:rPr>
        <w:i/>
        <w:iCs/>
        <w:sz w:val="12"/>
        <w:szCs w:val="12"/>
      </w:rPr>
      <w:t>Eductrade</w:t>
    </w:r>
    <w:proofErr w:type="spellEnd"/>
    <w:r w:rsidRPr="006E55A1">
      <w:rPr>
        <w:i/>
        <w:iCs/>
        <w:sz w:val="12"/>
        <w:szCs w:val="12"/>
      </w:rPr>
      <w:t xml:space="preserve"> </w:t>
    </w:r>
    <w:proofErr w:type="spellStart"/>
    <w:r w:rsidRPr="006E55A1">
      <w:rPr>
        <w:i/>
        <w:iCs/>
        <w:sz w:val="12"/>
        <w:szCs w:val="12"/>
      </w:rPr>
      <w:t>sorumluluğundadırve</w:t>
    </w:r>
    <w:proofErr w:type="spellEnd"/>
    <w:r w:rsidRPr="006E55A1">
      <w:rPr>
        <w:i/>
        <w:iCs/>
        <w:sz w:val="12"/>
        <w:szCs w:val="12"/>
      </w:rPr>
      <w:t xml:space="preserve"> her zaman Avrupa Birliği’nin görüşlerini yansıtmaz.</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00DE6" w14:textId="77777777" w:rsidR="002171D4" w:rsidRDefault="002171D4" w:rsidP="00CD1E71">
      <w:pPr>
        <w:spacing w:after="0" w:line="240" w:lineRule="auto"/>
      </w:pPr>
      <w:r>
        <w:separator/>
      </w:r>
    </w:p>
  </w:footnote>
  <w:footnote w:type="continuationSeparator" w:id="0">
    <w:p w14:paraId="05A00DE7" w14:textId="77777777" w:rsidR="002171D4" w:rsidRDefault="002171D4" w:rsidP="00CD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00DEA" w14:textId="77777777" w:rsidR="00CD1E71" w:rsidRDefault="00F4425E" w:rsidP="00F4425E">
    <w:pPr>
      <w:pStyle w:val="Header"/>
      <w:jc w:val="center"/>
    </w:pPr>
    <w:r>
      <w:rPr>
        <w:noProof/>
        <w:lang w:eastAsia="tr-TR"/>
      </w:rPr>
      <w:drawing>
        <wp:inline distT="0" distB="0" distL="0" distR="0" wp14:anchorId="05A00E01" wp14:editId="05A00E02">
          <wp:extent cx="2343150" cy="1245892"/>
          <wp:effectExtent l="0" t="0" r="0" b="0"/>
          <wp:docPr id="4" name="Resim 4" descr="C:\Users\ekinograbek\AppData\Local\Microsoft\Windows\INetCache\Content.Word\TR_EU_LOGOS_08032023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inograbek\AppData\Local\Microsoft\Windows\INetCache\Content.Word\TR_EU_LOGOS_08032023_logo_black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48" cy="1250942"/>
                  </a:xfrm>
                  <a:prstGeom prst="rect">
                    <a:avLst/>
                  </a:prstGeom>
                  <a:noFill/>
                  <a:ln>
                    <a:noFill/>
                  </a:ln>
                </pic:spPr>
              </pic:pic>
            </a:graphicData>
          </a:graphic>
        </wp:inline>
      </w:drawing>
    </w:r>
  </w:p>
  <w:p w14:paraId="05A00DEB" w14:textId="77777777" w:rsidR="00CA048F" w:rsidRDefault="00CA048F" w:rsidP="00F4425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c1NjUztDAwtjAwMzJW0lEKTi0uzszPAykwrAUAXRQeEiwAAAA="/>
  </w:docVars>
  <w:rsids>
    <w:rsidRoot w:val="00C96DEE"/>
    <w:rsid w:val="00086FC3"/>
    <w:rsid w:val="001331B6"/>
    <w:rsid w:val="00153966"/>
    <w:rsid w:val="001B0817"/>
    <w:rsid w:val="002171D4"/>
    <w:rsid w:val="003C3792"/>
    <w:rsid w:val="003C4D34"/>
    <w:rsid w:val="003F24B4"/>
    <w:rsid w:val="005374B1"/>
    <w:rsid w:val="006503B7"/>
    <w:rsid w:val="006707F3"/>
    <w:rsid w:val="006E55A1"/>
    <w:rsid w:val="00707272"/>
    <w:rsid w:val="00777607"/>
    <w:rsid w:val="007D69DA"/>
    <w:rsid w:val="00875C99"/>
    <w:rsid w:val="008A3690"/>
    <w:rsid w:val="009940A0"/>
    <w:rsid w:val="009D7E06"/>
    <w:rsid w:val="00A030AC"/>
    <w:rsid w:val="00A41BC0"/>
    <w:rsid w:val="00AB0BC3"/>
    <w:rsid w:val="00AF78BE"/>
    <w:rsid w:val="00B67188"/>
    <w:rsid w:val="00BD7CB1"/>
    <w:rsid w:val="00BE0750"/>
    <w:rsid w:val="00C80FEE"/>
    <w:rsid w:val="00C96DEE"/>
    <w:rsid w:val="00C97803"/>
    <w:rsid w:val="00CA048F"/>
    <w:rsid w:val="00CD1E71"/>
    <w:rsid w:val="00CE6139"/>
    <w:rsid w:val="00D7473B"/>
    <w:rsid w:val="00D874C5"/>
    <w:rsid w:val="00DA7312"/>
    <w:rsid w:val="00E57F71"/>
    <w:rsid w:val="00E611E1"/>
    <w:rsid w:val="00EB3530"/>
    <w:rsid w:val="00EF39DC"/>
    <w:rsid w:val="00EF444B"/>
    <w:rsid w:val="00F442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5A00DCA"/>
  <w15:docId w15:val="{6308283E-22C8-4BAF-845D-0CBE9FDE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81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6DE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D1E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E71"/>
  </w:style>
  <w:style w:type="paragraph" w:styleId="Footer">
    <w:name w:val="footer"/>
    <w:basedOn w:val="Normal"/>
    <w:link w:val="FooterChar"/>
    <w:uiPriority w:val="99"/>
    <w:unhideWhenUsed/>
    <w:rsid w:val="00CD1E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E71"/>
  </w:style>
  <w:style w:type="table" w:customStyle="1" w:styleId="TabloKlavuzuAk1">
    <w:name w:val="Tablo Kılavuzu Açık1"/>
    <w:basedOn w:val="TableNormal"/>
    <w:uiPriority w:val="40"/>
    <w:rsid w:val="00CD1E71"/>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8A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0FE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BE0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7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25668">
      <w:bodyDiv w:val="1"/>
      <w:marLeft w:val="0"/>
      <w:marRight w:val="0"/>
      <w:marTop w:val="0"/>
      <w:marBottom w:val="0"/>
      <w:divBdr>
        <w:top w:val="none" w:sz="0" w:space="0" w:color="auto"/>
        <w:left w:val="none" w:sz="0" w:space="0" w:color="auto"/>
        <w:bottom w:val="none" w:sz="0" w:space="0" w:color="auto"/>
        <w:right w:val="none" w:sz="0" w:space="0" w:color="auto"/>
      </w:divBdr>
      <w:divsChild>
        <w:div w:id="1805732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002536">
              <w:marLeft w:val="0"/>
              <w:marRight w:val="0"/>
              <w:marTop w:val="0"/>
              <w:marBottom w:val="0"/>
              <w:divBdr>
                <w:top w:val="none" w:sz="0" w:space="0" w:color="auto"/>
                <w:left w:val="none" w:sz="0" w:space="0" w:color="auto"/>
                <w:bottom w:val="none" w:sz="0" w:space="0" w:color="auto"/>
                <w:right w:val="none" w:sz="0" w:space="0" w:color="auto"/>
              </w:divBdr>
              <w:divsChild>
                <w:div w:id="7350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0707">
      <w:bodyDiv w:val="1"/>
      <w:marLeft w:val="0"/>
      <w:marRight w:val="0"/>
      <w:marTop w:val="0"/>
      <w:marBottom w:val="0"/>
      <w:divBdr>
        <w:top w:val="none" w:sz="0" w:space="0" w:color="auto"/>
        <w:left w:val="none" w:sz="0" w:space="0" w:color="auto"/>
        <w:bottom w:val="none" w:sz="0" w:space="0" w:color="auto"/>
        <w:right w:val="none" w:sz="0" w:space="0" w:color="auto"/>
      </w:divBdr>
      <w:divsChild>
        <w:div w:id="1315259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48498">
              <w:marLeft w:val="0"/>
              <w:marRight w:val="0"/>
              <w:marTop w:val="0"/>
              <w:marBottom w:val="0"/>
              <w:divBdr>
                <w:top w:val="none" w:sz="0" w:space="0" w:color="auto"/>
                <w:left w:val="none" w:sz="0" w:space="0" w:color="auto"/>
                <w:bottom w:val="none" w:sz="0" w:space="0" w:color="auto"/>
                <w:right w:val="none" w:sz="0" w:space="0" w:color="auto"/>
              </w:divBdr>
              <w:divsChild>
                <w:div w:id="9898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7496">
      <w:bodyDiv w:val="1"/>
      <w:marLeft w:val="0"/>
      <w:marRight w:val="0"/>
      <w:marTop w:val="0"/>
      <w:marBottom w:val="0"/>
      <w:divBdr>
        <w:top w:val="none" w:sz="0" w:space="0" w:color="auto"/>
        <w:left w:val="none" w:sz="0" w:space="0" w:color="auto"/>
        <w:bottom w:val="none" w:sz="0" w:space="0" w:color="auto"/>
        <w:right w:val="none" w:sz="0" w:space="0" w:color="auto"/>
      </w:divBdr>
    </w:div>
    <w:div w:id="243031042">
      <w:bodyDiv w:val="1"/>
      <w:marLeft w:val="0"/>
      <w:marRight w:val="0"/>
      <w:marTop w:val="0"/>
      <w:marBottom w:val="0"/>
      <w:divBdr>
        <w:top w:val="none" w:sz="0" w:space="0" w:color="auto"/>
        <w:left w:val="none" w:sz="0" w:space="0" w:color="auto"/>
        <w:bottom w:val="none" w:sz="0" w:space="0" w:color="auto"/>
        <w:right w:val="none" w:sz="0" w:space="0" w:color="auto"/>
      </w:divBdr>
    </w:div>
    <w:div w:id="295188180">
      <w:bodyDiv w:val="1"/>
      <w:marLeft w:val="0"/>
      <w:marRight w:val="0"/>
      <w:marTop w:val="0"/>
      <w:marBottom w:val="0"/>
      <w:divBdr>
        <w:top w:val="none" w:sz="0" w:space="0" w:color="auto"/>
        <w:left w:val="none" w:sz="0" w:space="0" w:color="auto"/>
        <w:bottom w:val="none" w:sz="0" w:space="0" w:color="auto"/>
        <w:right w:val="none" w:sz="0" w:space="0" w:color="auto"/>
      </w:divBdr>
    </w:div>
    <w:div w:id="444157407">
      <w:bodyDiv w:val="1"/>
      <w:marLeft w:val="0"/>
      <w:marRight w:val="0"/>
      <w:marTop w:val="0"/>
      <w:marBottom w:val="0"/>
      <w:divBdr>
        <w:top w:val="none" w:sz="0" w:space="0" w:color="auto"/>
        <w:left w:val="none" w:sz="0" w:space="0" w:color="auto"/>
        <w:bottom w:val="none" w:sz="0" w:space="0" w:color="auto"/>
        <w:right w:val="none" w:sz="0" w:space="0" w:color="auto"/>
      </w:divBdr>
    </w:div>
    <w:div w:id="869755341">
      <w:bodyDiv w:val="1"/>
      <w:marLeft w:val="0"/>
      <w:marRight w:val="0"/>
      <w:marTop w:val="0"/>
      <w:marBottom w:val="0"/>
      <w:divBdr>
        <w:top w:val="none" w:sz="0" w:space="0" w:color="auto"/>
        <w:left w:val="none" w:sz="0" w:space="0" w:color="auto"/>
        <w:bottom w:val="none" w:sz="0" w:space="0" w:color="auto"/>
        <w:right w:val="none" w:sz="0" w:space="0" w:color="auto"/>
      </w:divBdr>
    </w:div>
    <w:div w:id="1039816088">
      <w:bodyDiv w:val="1"/>
      <w:marLeft w:val="0"/>
      <w:marRight w:val="0"/>
      <w:marTop w:val="0"/>
      <w:marBottom w:val="0"/>
      <w:divBdr>
        <w:top w:val="none" w:sz="0" w:space="0" w:color="auto"/>
        <w:left w:val="none" w:sz="0" w:space="0" w:color="auto"/>
        <w:bottom w:val="none" w:sz="0" w:space="0" w:color="auto"/>
        <w:right w:val="none" w:sz="0" w:space="0" w:color="auto"/>
      </w:divBdr>
    </w:div>
    <w:div w:id="1052390135">
      <w:bodyDiv w:val="1"/>
      <w:marLeft w:val="0"/>
      <w:marRight w:val="0"/>
      <w:marTop w:val="0"/>
      <w:marBottom w:val="0"/>
      <w:divBdr>
        <w:top w:val="none" w:sz="0" w:space="0" w:color="auto"/>
        <w:left w:val="none" w:sz="0" w:space="0" w:color="auto"/>
        <w:bottom w:val="none" w:sz="0" w:space="0" w:color="auto"/>
        <w:right w:val="none" w:sz="0" w:space="0" w:color="auto"/>
      </w:divBdr>
    </w:div>
    <w:div w:id="1242255264">
      <w:bodyDiv w:val="1"/>
      <w:marLeft w:val="0"/>
      <w:marRight w:val="0"/>
      <w:marTop w:val="0"/>
      <w:marBottom w:val="0"/>
      <w:divBdr>
        <w:top w:val="none" w:sz="0" w:space="0" w:color="auto"/>
        <w:left w:val="none" w:sz="0" w:space="0" w:color="auto"/>
        <w:bottom w:val="none" w:sz="0" w:space="0" w:color="auto"/>
        <w:right w:val="none" w:sz="0" w:space="0" w:color="auto"/>
      </w:divBdr>
    </w:div>
    <w:div w:id="1320619988">
      <w:bodyDiv w:val="1"/>
      <w:marLeft w:val="0"/>
      <w:marRight w:val="0"/>
      <w:marTop w:val="0"/>
      <w:marBottom w:val="0"/>
      <w:divBdr>
        <w:top w:val="none" w:sz="0" w:space="0" w:color="auto"/>
        <w:left w:val="none" w:sz="0" w:space="0" w:color="auto"/>
        <w:bottom w:val="none" w:sz="0" w:space="0" w:color="auto"/>
        <w:right w:val="none" w:sz="0" w:space="0" w:color="auto"/>
      </w:divBdr>
    </w:div>
    <w:div w:id="1393969686">
      <w:bodyDiv w:val="1"/>
      <w:marLeft w:val="0"/>
      <w:marRight w:val="0"/>
      <w:marTop w:val="0"/>
      <w:marBottom w:val="0"/>
      <w:divBdr>
        <w:top w:val="none" w:sz="0" w:space="0" w:color="auto"/>
        <w:left w:val="none" w:sz="0" w:space="0" w:color="auto"/>
        <w:bottom w:val="none" w:sz="0" w:space="0" w:color="auto"/>
        <w:right w:val="none" w:sz="0" w:space="0" w:color="auto"/>
      </w:divBdr>
      <w:divsChild>
        <w:div w:id="289819592">
          <w:marLeft w:val="0"/>
          <w:marRight w:val="0"/>
          <w:marTop w:val="600"/>
          <w:marBottom w:val="45"/>
          <w:divBdr>
            <w:top w:val="none" w:sz="0" w:space="0" w:color="auto"/>
            <w:left w:val="none" w:sz="0" w:space="0" w:color="auto"/>
            <w:bottom w:val="none" w:sz="0" w:space="0" w:color="auto"/>
            <w:right w:val="none" w:sz="0" w:space="0" w:color="auto"/>
          </w:divBdr>
        </w:div>
      </w:divsChild>
    </w:div>
    <w:div w:id="1506089475">
      <w:bodyDiv w:val="1"/>
      <w:marLeft w:val="0"/>
      <w:marRight w:val="0"/>
      <w:marTop w:val="0"/>
      <w:marBottom w:val="0"/>
      <w:divBdr>
        <w:top w:val="none" w:sz="0" w:space="0" w:color="auto"/>
        <w:left w:val="none" w:sz="0" w:space="0" w:color="auto"/>
        <w:bottom w:val="none" w:sz="0" w:space="0" w:color="auto"/>
        <w:right w:val="none" w:sz="0" w:space="0" w:color="auto"/>
      </w:divBdr>
    </w:div>
    <w:div w:id="160518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5.png"/><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sv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b669209-6d25-4b3b-ac42-a0bd1ba66c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46DE5D9E8E62C04D95DBC1E6C7ECD41D" ma:contentTypeVersion="17" ma:contentTypeDescription="Yeni belge oluşturun." ma:contentTypeScope="" ma:versionID="112397d3b0f9b9062f8071115332ccc0">
  <xsd:schema xmlns:xsd="http://www.w3.org/2001/XMLSchema" xmlns:xs="http://www.w3.org/2001/XMLSchema" xmlns:p="http://schemas.microsoft.com/office/2006/metadata/properties" xmlns:ns3="2b669209-6d25-4b3b-ac42-a0bd1ba66c68" xmlns:ns4="eff3cadc-5e38-42db-b142-abf61fc4e5c0" targetNamespace="http://schemas.microsoft.com/office/2006/metadata/properties" ma:root="true" ma:fieldsID="b20eb1345eea6b347f778f139224304f" ns3:_="" ns4:_="">
    <xsd:import namespace="2b669209-6d25-4b3b-ac42-a0bd1ba66c68"/>
    <xsd:import namespace="eff3cadc-5e38-42db-b142-abf61fc4e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9209-6d25-4b3b-ac42-a0bd1ba66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cadc-5e38-42db-b142-abf61fc4e5c0" elementFormDefault="qualified">
    <xsd:import namespace="http://schemas.microsoft.com/office/2006/documentManagement/types"/>
    <xsd:import namespace="http://schemas.microsoft.com/office/infopath/2007/PartnerControls"/>
    <xsd:element name="SharedWithUsers" ma:index="1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Ayrıntıları ile Paylaşıldı" ma:internalName="SharedWithDetails" ma:readOnly="true">
      <xsd:simpleType>
        <xsd:restriction base="dms:Note">
          <xsd:maxLength value="255"/>
        </xsd:restriction>
      </xsd:simpleType>
    </xsd:element>
    <xsd:element name="SharingHintHash" ma:index="2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C87D9A-94C5-4BA8-96DA-CF9DF4B5CD09}">
  <ds:schemaRefs>
    <ds:schemaRef ds:uri="http://schemas.microsoft.com/office/2006/metadata/properties"/>
    <ds:schemaRef ds:uri="2b669209-6d25-4b3b-ac42-a0bd1ba66c68"/>
    <ds:schemaRef ds:uri="http://schemas.microsoft.com/office/infopath/2007/PartnerControls"/>
    <ds:schemaRef ds:uri="http://www.w3.org/XML/1998/namespace"/>
    <ds:schemaRef ds:uri="http://schemas.microsoft.com/office/2006/documentManagement/types"/>
    <ds:schemaRef ds:uri="http://purl.org/dc/terms/"/>
    <ds:schemaRef ds:uri="http://schemas.openxmlformats.org/package/2006/metadata/core-properties"/>
    <ds:schemaRef ds:uri="eff3cadc-5e38-42db-b142-abf61fc4e5c0"/>
    <ds:schemaRef ds:uri="http://purl.org/dc/dcmitype/"/>
    <ds:schemaRef ds:uri="http://purl.org/dc/elements/1.1/"/>
  </ds:schemaRefs>
</ds:datastoreItem>
</file>

<file path=customXml/itemProps2.xml><?xml version="1.0" encoding="utf-8"?>
<ds:datastoreItem xmlns:ds="http://schemas.openxmlformats.org/officeDocument/2006/customXml" ds:itemID="{394E4906-8147-4A9F-8EFB-870A2B8D9862}">
  <ds:schemaRefs>
    <ds:schemaRef ds:uri="http://schemas.microsoft.com/sharepoint/v3/contenttype/forms"/>
  </ds:schemaRefs>
</ds:datastoreItem>
</file>

<file path=customXml/itemProps3.xml><?xml version="1.0" encoding="utf-8"?>
<ds:datastoreItem xmlns:ds="http://schemas.openxmlformats.org/officeDocument/2006/customXml" ds:itemID="{7A83CF6C-C806-43A1-83D6-B0C5F0B2C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9209-6d25-4b3b-ac42-a0bd1ba66c68"/>
    <ds:schemaRef ds:uri="eff3cadc-5e38-42db-b142-abf61fc4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342</Words>
  <Characters>1952</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BAP097</dc:creator>
  <cp:keywords/>
  <dc:description/>
  <cp:lastModifiedBy>Selahattin Emin Umdu</cp:lastModifiedBy>
  <cp:revision>3</cp:revision>
  <dcterms:created xsi:type="dcterms:W3CDTF">2024-07-18T10:16:00Z</dcterms:created>
  <dcterms:modified xsi:type="dcterms:W3CDTF">2024-07-18T10:18:00Z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0x01010046DE5D9E8E62C04D95DBC1E6C7ECD41D</vt:lpwstr>
  </property>
  <property fmtid="{D5CDD505-2E9C-101B-9397-08002B2CF9AE}" pid="3" name="GrammarlyDocumentId">
    <vt:lpwstr>9f6e5acfdf3ccc883ce5f9fabf86c462081e4f23121c3ff992a0e651942c3cae</vt:lpwstr>
  </property>
</Properties>
</file>